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pStyle w:val="Title"/>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CONTRACT DE SPONSORIZARE</w:t>
      </w:r>
    </w:p>
    <w:p w:rsidR="00000000" w:rsidDel="00000000" w:rsidP="00000000" w:rsidRDefault="00000000" w:rsidRPr="00000000" w14:paraId="00000003">
      <w:pPr>
        <w:pStyle w:val="Title"/>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Style w:val="Title"/>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Incheiat intre:</w:t>
      </w:r>
    </w:p>
    <w:p w:rsidR="00000000" w:rsidDel="00000000" w:rsidP="00000000" w:rsidRDefault="00000000" w:rsidRPr="00000000" w14:paraId="00000007">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Style w:val="Title"/>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cu sediul în........................., strada ......................................................................, înregistrată la Registrul Comerţului sub nr. ..................................................., Cod Unic de Înregistrare ................................................., reprezentată legal de dl....................................., având funcţia de ..............................., denumita in continuare Sponsor,</w:t>
      </w:r>
    </w:p>
    <w:p w:rsidR="00000000" w:rsidDel="00000000" w:rsidP="00000000" w:rsidRDefault="00000000" w:rsidRPr="00000000" w14:paraId="0000000A">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Style w:val="Title"/>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Și</w:t>
      </w:r>
    </w:p>
    <w:p w:rsidR="00000000" w:rsidDel="00000000" w:rsidP="00000000" w:rsidRDefault="00000000" w:rsidRPr="00000000" w14:paraId="0000000C">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Style w:val="Title"/>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Asociaţia “Let’s Do It, Romania!”</w:t>
      </w:r>
      <w:r w:rsidDel="00000000" w:rsidR="00000000" w:rsidRPr="00000000">
        <w:rPr>
          <w:rFonts w:ascii="Calibri" w:cs="Calibri" w:eastAsia="Calibri" w:hAnsi="Calibri"/>
          <w:sz w:val="24"/>
          <w:szCs w:val="24"/>
          <w:rtl w:val="0"/>
        </w:rPr>
        <w:t xml:space="preserve">, cu sediul social în Strada 1 Decembrie., nr. 51, ap. Biroul numărul 1, Sat Tunari, Comuna Tunari, Judet Ilfov, număr de ordine în Registrul Special 31 PJ/25.05.2011, cod de înregistrare fiscală 28576004, avand contul bancar IBAN nr. RO78BACX0000001125209001, deschis la UNICREDIT BANK, sucursala Unirii, reprezentată legal în ceea ce priveşte prezentul acord de către ……………………………., în calitate de Reprezentant legal, denumită în continuare Beneficiar.</w:t>
      </w:r>
    </w:p>
    <w:p w:rsidR="00000000" w:rsidDel="00000000" w:rsidP="00000000" w:rsidRDefault="00000000" w:rsidRPr="00000000" w14:paraId="0000000E">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Style w:val="Title"/>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pStyle w:val="Title"/>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intervenit următorul contract de sponsorizare prin care părțile convin următoarele:</w:t>
      </w:r>
    </w:p>
    <w:p w:rsidR="00000000" w:rsidDel="00000000" w:rsidP="00000000" w:rsidRDefault="00000000" w:rsidRPr="00000000" w14:paraId="00000011">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Style w:val="Title"/>
        <w:numPr>
          <w:ilvl w:val="0"/>
          <w:numId w:val="4"/>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OBIECTUL CONTRACTULUI</w:t>
      </w:r>
    </w:p>
    <w:p w:rsidR="00000000" w:rsidDel="00000000" w:rsidP="00000000" w:rsidRDefault="00000000" w:rsidRPr="00000000" w14:paraId="00000013">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Style w:val="Title"/>
        <w:numPr>
          <w:ilvl w:val="1"/>
          <w:numId w:val="2"/>
        </w:num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În vederea sprijinirii generale a activităților desfășurate de Beneficiar cu scopul îndeplinirii misiunii Asociației, care se referă la realizarea de proiecte ce contribuie la o dezvoltare durabilă a României și la responsabilizarea cetăţenilor faţă de mediul în care trăiesc, Sponsorul pune la dispoziția Beneficiarului, în condițiile Ordinului 1679/2022, prin Declarația 177 și la termenele prevăzute de aceasta, o sponsorizare în bani în valoare de ___________________ RON.</w:t>
      </w:r>
    </w:p>
    <w:p w:rsidR="00000000" w:rsidDel="00000000" w:rsidP="00000000" w:rsidRDefault="00000000" w:rsidRPr="00000000" w14:paraId="00000015">
      <w:pPr>
        <w:pStyle w:val="Title"/>
        <w:ind w:left="360" w:firstLine="0"/>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16">
      <w:pPr>
        <w:pStyle w:val="Title"/>
        <w:numPr>
          <w:ilvl w:val="0"/>
          <w:numId w:val="4"/>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VALOAREA CONTRACTULUI</w:t>
      </w:r>
    </w:p>
    <w:p w:rsidR="00000000" w:rsidDel="00000000" w:rsidP="00000000" w:rsidRDefault="00000000" w:rsidRPr="00000000" w14:paraId="00000017">
      <w:pPr>
        <w:pStyle w:val="Title"/>
        <w:numPr>
          <w:ilvl w:val="1"/>
          <w:numId w:val="3"/>
        </w:numPr>
        <w:ind w:left="720" w:hanging="720"/>
        <w:jc w:val="both"/>
        <w:rPr>
          <w:rFonts w:ascii="Calibri" w:cs="Calibri" w:eastAsia="Calibri" w:hAnsi="Calibri"/>
          <w:b w:val="1"/>
          <w:sz w:val="24"/>
          <w:szCs w:val="24"/>
        </w:rPr>
      </w:pPr>
      <w:r w:rsidDel="00000000" w:rsidR="00000000" w:rsidRPr="00000000">
        <w:rPr>
          <w:rFonts w:ascii="Calibri" w:cs="Calibri" w:eastAsia="Calibri" w:hAnsi="Calibri"/>
          <w:color w:val="000000"/>
          <w:sz w:val="24"/>
          <w:szCs w:val="24"/>
          <w:rtl w:val="0"/>
        </w:rPr>
        <w:t xml:space="preserve">Valoarea contractului este de ............................RON</w:t>
      </w:r>
      <w:r w:rsidDel="00000000" w:rsidR="00000000" w:rsidRPr="00000000">
        <w:rPr>
          <w:rtl w:val="0"/>
        </w:rPr>
      </w:r>
    </w:p>
    <w:p w:rsidR="00000000" w:rsidDel="00000000" w:rsidP="00000000" w:rsidRDefault="00000000" w:rsidRPr="00000000" w14:paraId="00000018">
      <w:pPr>
        <w:pStyle w:val="Title"/>
        <w:ind w:left="7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pStyle w:val="Title"/>
        <w:numPr>
          <w:ilvl w:val="0"/>
          <w:numId w:val="3"/>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PLATA CONTRACTULUI</w:t>
      </w:r>
      <w:r w:rsidDel="00000000" w:rsidR="00000000" w:rsidRPr="00000000">
        <w:rPr>
          <w:rtl w:val="0"/>
        </w:rPr>
      </w:r>
    </w:p>
    <w:p w:rsidR="00000000" w:rsidDel="00000000" w:rsidP="00000000" w:rsidRDefault="00000000" w:rsidRPr="00000000" w14:paraId="0000001A">
      <w:pPr>
        <w:pStyle w:val="Title"/>
        <w:numPr>
          <w:ilvl w:val="1"/>
          <w:numId w:val="3"/>
        </w:numPr>
        <w:ind w:left="720" w:hanging="7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Plata</w:t>
      </w:r>
      <w:r w:rsidDel="00000000" w:rsidR="00000000" w:rsidRPr="00000000">
        <w:rPr>
          <w:rFonts w:ascii="Calibri" w:cs="Calibri" w:eastAsia="Calibri" w:hAnsi="Calibri"/>
          <w:color w:val="000000"/>
          <w:sz w:val="24"/>
          <w:szCs w:val="24"/>
          <w:rtl w:val="0"/>
        </w:rPr>
        <w:t xml:space="preserve"> se face de către Autoritatea fiscală în baza Formularului 177 anexat acestui contract, în conformitate cu OP ANAF 1679/2022</w:t>
      </w:r>
      <w:r w:rsidDel="00000000" w:rsidR="00000000" w:rsidRPr="00000000">
        <w:rPr>
          <w:rFonts w:ascii="Calibri" w:cs="Calibri" w:eastAsia="Calibri" w:hAnsi="Calibri"/>
          <w:sz w:val="24"/>
          <w:szCs w:val="24"/>
          <w:rtl w:val="0"/>
        </w:rPr>
        <w:t xml:space="preserve"> în contul Beneficiarului: cont bancar IBAN nr. RO78BACX0000001125209001, deschis la UNICREDIT BANK, sucursala Unirii.</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Style w:val="Title"/>
        <w:numPr>
          <w:ilvl w:val="0"/>
          <w:numId w:val="3"/>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DURATA CONTRACTULUI</w:t>
      </w:r>
    </w:p>
    <w:p w:rsidR="00000000" w:rsidDel="00000000" w:rsidP="00000000" w:rsidRDefault="00000000" w:rsidRPr="00000000" w14:paraId="0000001E">
      <w:pPr>
        <w:pStyle w:val="Title"/>
        <w:numPr>
          <w:ilvl w:val="1"/>
          <w:numId w:val="3"/>
        </w:numPr>
        <w:ind w:left="720" w:hanging="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Prezentul contract intra în vigoare odată cu semnarea sa de către Părți și va fi valabil pană la ducerea la îndeplinire a obiectului său.</w:t>
      </w:r>
    </w:p>
    <w:p w:rsidR="00000000" w:rsidDel="00000000" w:rsidP="00000000" w:rsidRDefault="00000000" w:rsidRPr="00000000" w14:paraId="0000001F">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pStyle w:val="Title"/>
        <w:numPr>
          <w:ilvl w:val="0"/>
          <w:numId w:val="3"/>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OBLIGAȚIILE PĂRŢILOR</w:t>
      </w:r>
    </w:p>
    <w:p w:rsidR="00000000" w:rsidDel="00000000" w:rsidP="00000000" w:rsidRDefault="00000000" w:rsidRPr="00000000" w14:paraId="00000022">
      <w:pPr>
        <w:pStyle w:val="Title"/>
        <w:numPr>
          <w:ilvl w:val="1"/>
          <w:numId w:val="3"/>
        </w:numPr>
        <w:ind w:left="720" w:hanging="7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Beneficiarul aduce la cunoștința publicului sponsorizarea prin promovarea numelui sponsorului pe site-ul asociației, în secțiunea destinată sponsorilor.</w:t>
      </w:r>
      <w:r w:rsidDel="00000000" w:rsidR="00000000" w:rsidRPr="00000000">
        <w:rPr>
          <w:rtl w:val="0"/>
        </w:rPr>
      </w:r>
    </w:p>
    <w:p w:rsidR="00000000" w:rsidDel="00000000" w:rsidP="00000000" w:rsidRDefault="00000000" w:rsidRPr="00000000" w14:paraId="00000023">
      <w:pPr>
        <w:pStyle w:val="Title"/>
        <w:numPr>
          <w:ilvl w:val="1"/>
          <w:numId w:val="3"/>
        </w:numPr>
        <w:ind w:left="720" w:hanging="7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Beneficiarul se obligă să folosească sumele/bunurile acordate de către Sponsor în scopul pentru care au fost destinate.</w:t>
      </w:r>
      <w:r w:rsidDel="00000000" w:rsidR="00000000" w:rsidRPr="00000000">
        <w:rPr>
          <w:rtl w:val="0"/>
        </w:rPr>
      </w:r>
    </w:p>
    <w:p w:rsidR="00000000" w:rsidDel="00000000" w:rsidP="00000000" w:rsidRDefault="00000000" w:rsidRPr="00000000" w14:paraId="00000024">
      <w:pPr>
        <w:pStyle w:val="Title"/>
        <w:numPr>
          <w:ilvl w:val="1"/>
          <w:numId w:val="3"/>
        </w:numPr>
        <w:ind w:left="720" w:hanging="7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Pentru toate acțiunile de comunicare, inclusiv aducerea la cunoștința publicului a actului de sponsorizare realizat, pe site-ul propriu sau alte mijloace de comunicare media, folosind numele proiectului și numele și datele de identificare ale Beneficiarului, Sponsorul se obliga sa se consulte cu Beneficiarul pentru aprobarea în prealabil a mesajelor și materialelor de promovare, precum și a canalelor de distribuire. De cate ori va aduce cunoştinţa publicului sponsorizarea, Sponsorul nu va leza, direct sau indirect, activitatea sponsorizată, bunele moravuri sau ordinea şi liniştea publică.</w:t>
      </w:r>
      <w:r w:rsidDel="00000000" w:rsidR="00000000" w:rsidRPr="00000000">
        <w:rPr>
          <w:rtl w:val="0"/>
        </w:rPr>
      </w:r>
    </w:p>
    <w:p w:rsidR="00000000" w:rsidDel="00000000" w:rsidP="00000000" w:rsidRDefault="00000000" w:rsidRPr="00000000" w14:paraId="00000025">
      <w:pPr>
        <w:pStyle w:val="Title"/>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6">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Style w:val="Title"/>
        <w:numPr>
          <w:ilvl w:val="0"/>
          <w:numId w:val="3"/>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FORŢA MAJORĂ</w:t>
      </w:r>
    </w:p>
    <w:p w:rsidR="00000000" w:rsidDel="00000000" w:rsidP="00000000" w:rsidRDefault="00000000" w:rsidRPr="00000000" w14:paraId="00000028">
      <w:pPr>
        <w:pStyle w:val="Title"/>
        <w:numPr>
          <w:ilvl w:val="1"/>
          <w:numId w:val="3"/>
        </w:numPr>
        <w:ind w:left="720" w:hanging="7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Niciuna din părţi nu va fi răspunzătoare pentru neexecutarea la termen şi/sau în mod corespunzător, total sau parţial, a oricăreia din obligaţiile care îi incumbă în baza prezentului acord de parteneriat, dacă neexecutarea obligaţiei respective a fost cauzată de un eveniment imprevizibil la data încheierii contractului şi ale cărei consecinţe sunt de neînlăturat sau extrem de costisitoare pentru partea care îl invocă. Sunt considerate asemenea evenimente: războiul, calamităţile naturale, temperaturi extrem de ridicate sau de scăzute, grevele, restricţiile legale şi orice alt eveniment care este în afara controlului părţii care îl invocă.</w:t>
      </w:r>
      <w:r w:rsidDel="00000000" w:rsidR="00000000" w:rsidRPr="00000000">
        <w:rPr>
          <w:rtl w:val="0"/>
        </w:rPr>
      </w:r>
    </w:p>
    <w:p w:rsidR="00000000" w:rsidDel="00000000" w:rsidP="00000000" w:rsidRDefault="00000000" w:rsidRPr="00000000" w14:paraId="00000029">
      <w:pPr>
        <w:pStyle w:val="Title"/>
        <w:numPr>
          <w:ilvl w:val="1"/>
          <w:numId w:val="3"/>
        </w:numPr>
        <w:ind w:left="720" w:hanging="7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Partea care invocă evenimentul mai sus menţionat este obligată să aducă la cunoştinţa celeilalte părţi, imediat şi in mod complet, producerea acestuia şi să ia măsurile care îi stau la dispoziţie în vederea limitării consecinţelor respectivului eveniment.</w:t>
      </w:r>
      <w:r w:rsidDel="00000000" w:rsidR="00000000" w:rsidRPr="00000000">
        <w:rPr>
          <w:rtl w:val="0"/>
        </w:rPr>
      </w:r>
    </w:p>
    <w:p w:rsidR="00000000" w:rsidDel="00000000" w:rsidP="00000000" w:rsidRDefault="00000000" w:rsidRPr="00000000" w14:paraId="0000002A">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pStyle w:val="Title"/>
        <w:numPr>
          <w:ilvl w:val="0"/>
          <w:numId w:val="3"/>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CONFIDENŢIALITATE</w:t>
      </w:r>
    </w:p>
    <w:p w:rsidR="00000000" w:rsidDel="00000000" w:rsidP="00000000" w:rsidRDefault="00000000" w:rsidRPr="00000000" w14:paraId="0000002C">
      <w:pPr>
        <w:pStyle w:val="Title"/>
        <w:numPr>
          <w:ilvl w:val="1"/>
          <w:numId w:val="3"/>
        </w:numPr>
        <w:ind w:left="720" w:hanging="7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Niciuna dintre părţi nu are dreptul, fără acordul în scris al celeilalte părţi, să folosească informaţiile şi documentele obţinute sau la care are acces în timpul executării acestui Contract, altfel decât pentru îndeplinirea obligaţiilor sale contractuale. Părţile convin să menţină confidenţiale tot timpul după data încheierii acestui contract şi pe o perioadă de 2 (ani) după încetarea acestuia indiferent de cauză, şi să nu dezvăluie, raporteze, facă publice, direct sau indirect, să nu transfere sau să folosească în scopuri personale sau ale terţilor, informaţii confidenţiale primite sau obţinute ca rezultat al încheierii sau executării acestui contract, sau furnizate de către sau în numele unei părţi. </w:t>
      </w:r>
      <w:r w:rsidDel="00000000" w:rsidR="00000000" w:rsidRPr="00000000">
        <w:rPr>
          <w:rtl w:val="0"/>
        </w:rPr>
      </w:r>
    </w:p>
    <w:p w:rsidR="00000000" w:rsidDel="00000000" w:rsidP="00000000" w:rsidRDefault="00000000" w:rsidRPr="00000000" w14:paraId="0000002D">
      <w:pPr>
        <w:pStyle w:val="Title"/>
        <w:numPr>
          <w:ilvl w:val="1"/>
          <w:numId w:val="3"/>
        </w:numPr>
        <w:ind w:left="720" w:hanging="7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Obligaţiile stipulate la punctul 7.1 nu se aplică în cazul unei informaţii care:</w:t>
      </w:r>
      <w:r w:rsidDel="00000000" w:rsidR="00000000" w:rsidRPr="00000000">
        <w:rPr>
          <w:rtl w:val="0"/>
        </w:rPr>
      </w:r>
    </w:p>
    <w:p w:rsidR="00000000" w:rsidDel="00000000" w:rsidP="00000000" w:rsidRDefault="00000000" w:rsidRPr="00000000" w14:paraId="0000002E">
      <w:pPr>
        <w:pStyle w:val="Title"/>
        <w:numPr>
          <w:ilvl w:val="0"/>
          <w:numId w:val="5"/>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data încheierii acestui contract face parte din domeniul public;</w:t>
      </w:r>
    </w:p>
    <w:p w:rsidR="00000000" w:rsidDel="00000000" w:rsidP="00000000" w:rsidRDefault="00000000" w:rsidRPr="00000000" w14:paraId="0000002F">
      <w:pPr>
        <w:pStyle w:val="Title"/>
        <w:numPr>
          <w:ilvl w:val="0"/>
          <w:numId w:val="5"/>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devine parte din domeniul public ulterior încheierii prezentului contract, altfel decât ca rezultat al încălcării acestuia;</w:t>
      </w:r>
    </w:p>
    <w:p w:rsidR="00000000" w:rsidDel="00000000" w:rsidP="00000000" w:rsidRDefault="00000000" w:rsidRPr="00000000" w14:paraId="00000030">
      <w:pPr>
        <w:pStyle w:val="Title"/>
        <w:numPr>
          <w:ilvl w:val="0"/>
          <w:numId w:val="5"/>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cerută a fi dezvăluită de către o autoritate publică competentă.</w:t>
      </w:r>
    </w:p>
    <w:p w:rsidR="00000000" w:rsidDel="00000000" w:rsidP="00000000" w:rsidRDefault="00000000" w:rsidRPr="00000000" w14:paraId="00000031">
      <w:pPr>
        <w:pStyle w:val="Title"/>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pStyle w:val="Title"/>
        <w:numPr>
          <w:ilvl w:val="0"/>
          <w:numId w:val="3"/>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CONDUITA NECORESPUNZĂTOARE</w:t>
      </w:r>
    </w:p>
    <w:p w:rsidR="00000000" w:rsidDel="00000000" w:rsidP="00000000" w:rsidRDefault="00000000" w:rsidRPr="00000000" w14:paraId="00000033">
      <w:pPr>
        <w:pStyle w:val="Title"/>
        <w:numPr>
          <w:ilvl w:val="1"/>
          <w:numId w:val="3"/>
        </w:numPr>
        <w:ind w:left="720" w:hanging="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Nicio parte din prezentul Contract nu-şi va asuma, direct sau indirect, nu va face şi nici nu va permite asumarea vreunei activităţi care este:</w:t>
      </w:r>
    </w:p>
    <w:p w:rsidR="00000000" w:rsidDel="00000000" w:rsidP="00000000" w:rsidRDefault="00000000" w:rsidRPr="00000000" w14:paraId="00000034">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pStyle w:val="Title"/>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tab/>
        <w:t xml:space="preserve">ilegală conform legilor sau reglementărilor aplicabile</w:t>
      </w:r>
    </w:p>
    <w:p w:rsidR="00000000" w:rsidDel="00000000" w:rsidP="00000000" w:rsidRDefault="00000000" w:rsidRPr="00000000" w14:paraId="00000036">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pStyle w:val="Title"/>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9.1. LEGEA APLICABILĂ ȘI INSTANȚA COMPETENTĂ</w:t>
      </w:r>
    </w:p>
    <w:p w:rsidR="00000000" w:rsidDel="00000000" w:rsidP="00000000" w:rsidRDefault="00000000" w:rsidRPr="00000000" w14:paraId="00000038">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pStyle w:val="Title"/>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Prezentul contract va fi interpretat și guvernat sub toate aspectele în conformitate cu legea română.</w:t>
      </w:r>
    </w:p>
    <w:p w:rsidR="00000000" w:rsidDel="00000000" w:rsidP="00000000" w:rsidRDefault="00000000" w:rsidRPr="00000000" w14:paraId="0000003A">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pStyle w:val="Title"/>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Orice dispută și orice proces, acțiune sau procedură care ar putea decurge din sau în legătură cu prezentul contract vor fi soluționate pe cale amiabilă. Orice dispută și orice proces, acțiune sau procedură care ar putea decurge din sau în legătură cu prezentul contract, care nu s-a putut rezolva pe cale amiabilă, se va soluționa de către instanța română competentă. </w:t>
      </w:r>
    </w:p>
    <w:p w:rsidR="00000000" w:rsidDel="00000000" w:rsidP="00000000" w:rsidRDefault="00000000" w:rsidRPr="00000000" w14:paraId="0000003C">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pStyle w:val="Title"/>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Prezentul contract a fost încheiat astăzi,  ......................, în două (2) exemplare, câte unul pentru fiecare parte contractantă.</w:t>
      </w:r>
    </w:p>
    <w:p w:rsidR="00000000" w:rsidDel="00000000" w:rsidP="00000000" w:rsidRDefault="00000000" w:rsidRPr="00000000" w14:paraId="0000003E">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pStyle w:val="Title"/>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Sponsor,</w:t>
        <w:tab/>
        <w:tab/>
        <w:tab/>
        <w:tab/>
        <w:tab/>
        <w:tab/>
        <w:t xml:space="preserve">Beneficiar,</w:t>
      </w:r>
    </w:p>
    <w:p w:rsidR="00000000" w:rsidDel="00000000" w:rsidP="00000000" w:rsidRDefault="00000000" w:rsidRPr="00000000" w14:paraId="00000043">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pStyle w:val="Title"/>
        <w:ind w:left="424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Asociaţia “Let’s Do It, Romania!”</w:t>
      </w:r>
    </w:p>
    <w:p w:rsidR="00000000" w:rsidDel="00000000" w:rsidP="00000000" w:rsidRDefault="00000000" w:rsidRPr="00000000" w14:paraId="00000045">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pStyle w:val="Title"/>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Nume si Prenume: </w:t>
        <w:tab/>
        <w:tab/>
        <w:tab/>
        <w:tab/>
        <w:tab/>
        <w:t xml:space="preserve">Nume si prenume: ..........................</w:t>
      </w:r>
    </w:p>
    <w:p w:rsidR="00000000" w:rsidDel="00000000" w:rsidP="00000000" w:rsidRDefault="00000000" w:rsidRPr="00000000" w14:paraId="00000047">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pStyle w:val="Title"/>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Semnatura: __________________                              Semnatura: __________________</w:t>
      </w:r>
    </w:p>
    <w:p w:rsidR="00000000" w:rsidDel="00000000" w:rsidP="00000000" w:rsidRDefault="00000000" w:rsidRPr="00000000" w14:paraId="00000049">
      <w:pPr>
        <w:pStyle w:val="Title"/>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pStyle w:val="Title"/>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 </w:t>
        <w:tab/>
        <w:tab/>
        <w:tab/>
        <w:tab/>
        <w:tab/>
        <w:tab/>
      </w:r>
    </w:p>
    <w:p w:rsidR="00000000" w:rsidDel="00000000" w:rsidP="00000000" w:rsidRDefault="00000000" w:rsidRPr="00000000" w14:paraId="0000004B">
      <w:pPr>
        <w:pStyle w:val="Title"/>
        <w:jc w:val="both"/>
        <w:rPr>
          <w:rFonts w:ascii="Calibri" w:cs="Calibri" w:eastAsia="Calibri" w:hAnsi="Calibri"/>
          <w:sz w:val="24"/>
          <w:szCs w:val="24"/>
        </w:rPr>
      </w:pPr>
      <w:r w:rsidDel="00000000" w:rsidR="00000000" w:rsidRPr="00000000">
        <w:rPr>
          <w:rtl w:val="0"/>
        </w:rPr>
      </w:r>
    </w:p>
    <w:sectPr>
      <w:headerReference r:id="rId7" w:type="default"/>
      <w:footerReference r:id="rId8" w:type="default"/>
      <w:pgSz w:h="16838" w:w="11906" w:orient="portrait"/>
      <w:pgMar w:bottom="1417" w:top="899"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Pagina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din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ASOCIAŢIA “Let’s Do It, Romania!”</w:t>
    </w:r>
    <w:r w:rsidDel="00000000" w:rsidR="00000000" w:rsidRPr="00000000">
      <w:drawing>
        <wp:anchor allowOverlap="1" behindDoc="0" distB="0" distT="0" distL="114300" distR="114300" hidden="0" layoutInCell="1" locked="0" relativeHeight="0" simplePos="0">
          <wp:simplePos x="0" y="0"/>
          <wp:positionH relativeFrom="column">
            <wp:posOffset>4112259</wp:posOffset>
          </wp:positionH>
          <wp:positionV relativeFrom="paragraph">
            <wp:posOffset>-126364</wp:posOffset>
          </wp:positionV>
          <wp:extent cx="2085975" cy="800100"/>
          <wp:effectExtent b="0" l="0" r="0" t="0"/>
          <wp:wrapSquare wrapText="bothSides" distB="0" distT="0" distL="114300" distR="114300"/>
          <wp:docPr descr="logo_LDIR_orizontal.jpg" id="2" name="image1.jpg"/>
          <a:graphic>
            <a:graphicData uri="http://schemas.openxmlformats.org/drawingml/2006/picture">
              <pic:pic>
                <pic:nvPicPr>
                  <pic:cNvPr descr="logo_LDIR_orizontal.jpg" id="0" name="image1.jpg"/>
                  <pic:cNvPicPr preferRelativeResize="0"/>
                </pic:nvPicPr>
                <pic:blipFill>
                  <a:blip r:embed="rId1"/>
                  <a:srcRect b="0" l="0" r="0" t="0"/>
                  <a:stretch>
                    <a:fillRect/>
                  </a:stretch>
                </pic:blipFill>
                <pic:spPr>
                  <a:xfrm>
                    <a:off x="0" y="0"/>
                    <a:ext cx="2085975" cy="800100"/>
                  </a:xfrm>
                  <a:prstGeom prst="rect"/>
                  <a:ln/>
                </pic:spPr>
              </pic:pic>
            </a:graphicData>
          </a:graphic>
        </wp:anchor>
      </w:drawing>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Strada 1decembrie nr. 51, parter, biroul nr.1,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Sat Tunari, Comuna Tunari, Judeţ Ilfov, România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 Spec31PJ/25.05.2011, CIF 28576004</w:t>
      <w:tab/>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2"/>
      <w:numFmt w:val="decimal"/>
      <w:lvlText w:val="%1."/>
      <w:lvlJc w:val="left"/>
      <w:pPr>
        <w:ind w:left="360" w:hanging="360"/>
      </w:pPr>
      <w:rPr/>
    </w:lvl>
    <w:lvl w:ilvl="1">
      <w:start w:val="1"/>
      <w:numFmt w:val="decimal"/>
      <w:lvlText w:val="%1.%2."/>
      <w:lvlJc w:val="left"/>
      <w:pPr>
        <w:ind w:left="720" w:hanging="720"/>
      </w:pPr>
      <w:rPr>
        <w:b w:val="1"/>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4">
    <w:lvl w:ilvl="0">
      <w:start w:val="1"/>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ind w:left="720" w:hanging="720"/>
      <w:jc w:val="both"/>
    </w:pPr>
    <w:rPr>
      <w:b w:val="1"/>
      <w:sz w:val="28"/>
      <w:szCs w:val="28"/>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28"/>
      <w:szCs w:val="28"/>
    </w:rPr>
  </w:style>
  <w:style w:type="paragraph" w:styleId="Normal" w:default="1">
    <w:name w:val="Normal"/>
    <w:qFormat w:val="1"/>
    <w:rsid w:val="00403963"/>
    <w:pPr>
      <w:suppressAutoHyphens w:val="1"/>
    </w:pPr>
    <w:rPr>
      <w:sz w:val="24"/>
      <w:szCs w:val="24"/>
      <w:lang w:eastAsia="ar-SA"/>
    </w:rPr>
  </w:style>
  <w:style w:type="paragraph" w:styleId="Heading1">
    <w:name w:val="heading 1"/>
    <w:basedOn w:val="Normal"/>
    <w:next w:val="Normal"/>
    <w:link w:val="Heading1Char"/>
    <w:uiPriority w:val="99"/>
    <w:qFormat w:val="1"/>
    <w:rsid w:val="00403963"/>
    <w:pPr>
      <w:keepNext w:val="1"/>
      <w:jc w:val="both"/>
      <w:outlineLvl w:val="0"/>
    </w:pPr>
    <w:rPr>
      <w:sz w:val="28"/>
      <w:szCs w:val="20"/>
    </w:rPr>
  </w:style>
  <w:style w:type="paragraph" w:styleId="Heading3">
    <w:name w:val="heading 3"/>
    <w:basedOn w:val="Normal"/>
    <w:next w:val="Normal"/>
    <w:link w:val="Heading3Char"/>
    <w:uiPriority w:val="99"/>
    <w:qFormat w:val="1"/>
    <w:rsid w:val="00403963"/>
    <w:pPr>
      <w:keepNext w:val="1"/>
      <w:numPr>
        <w:ilvl w:val="2"/>
        <w:numId w:val="1"/>
      </w:numPr>
      <w:jc w:val="both"/>
      <w:outlineLvl w:val="2"/>
    </w:pPr>
    <w:rPr>
      <w:b w:val="1"/>
      <w:sz w:val="28"/>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865832"/>
    <w:rPr>
      <w:rFonts w:ascii="Cambria" w:cs="Times New Roman" w:eastAsia="Times New Roman" w:hAnsi="Cambria"/>
      <w:b w:val="1"/>
      <w:bCs w:val="1"/>
      <w:kern w:val="32"/>
      <w:sz w:val="32"/>
      <w:szCs w:val="32"/>
      <w:lang w:eastAsia="ar-SA" w:val="en-US"/>
    </w:rPr>
  </w:style>
  <w:style w:type="character" w:styleId="Heading3Char" w:customStyle="1">
    <w:name w:val="Heading 3 Char"/>
    <w:link w:val="Heading3"/>
    <w:uiPriority w:val="9"/>
    <w:semiHidden w:val="1"/>
    <w:rsid w:val="00865832"/>
    <w:rPr>
      <w:rFonts w:ascii="Cambria" w:cs="Times New Roman" w:eastAsia="Times New Roman" w:hAnsi="Cambria"/>
      <w:b w:val="1"/>
      <w:bCs w:val="1"/>
      <w:sz w:val="26"/>
      <w:szCs w:val="26"/>
      <w:lang w:eastAsia="ar-SA" w:val="en-US"/>
    </w:rPr>
  </w:style>
  <w:style w:type="character" w:styleId="WW8Num1z0" w:customStyle="1">
    <w:name w:val="WW8Num1z0"/>
    <w:uiPriority w:val="99"/>
    <w:rsid w:val="00403963"/>
    <w:rPr>
      <w:rFonts w:ascii="Symbol" w:hAnsi="Symbol"/>
    </w:rPr>
  </w:style>
  <w:style w:type="character" w:styleId="WW8Num1z1" w:customStyle="1">
    <w:name w:val="WW8Num1z1"/>
    <w:uiPriority w:val="99"/>
    <w:rsid w:val="00403963"/>
    <w:rPr>
      <w:rFonts w:ascii="Courier New" w:hAnsi="Courier New"/>
    </w:rPr>
  </w:style>
  <w:style w:type="character" w:styleId="WW8Num1z2" w:customStyle="1">
    <w:name w:val="WW8Num1z2"/>
    <w:uiPriority w:val="99"/>
    <w:rsid w:val="00403963"/>
    <w:rPr>
      <w:rFonts w:ascii="Wingdings" w:hAnsi="Wingdings"/>
    </w:rPr>
  </w:style>
  <w:style w:type="character" w:styleId="WW8Num4z1" w:customStyle="1">
    <w:name w:val="WW8Num4z1"/>
    <w:uiPriority w:val="99"/>
    <w:rsid w:val="00403963"/>
  </w:style>
  <w:style w:type="character" w:styleId="WW8Num5z0" w:customStyle="1">
    <w:name w:val="WW8Num5z0"/>
    <w:uiPriority w:val="99"/>
    <w:rsid w:val="00403963"/>
  </w:style>
  <w:style w:type="character" w:styleId="WW8Num6z0" w:customStyle="1">
    <w:name w:val="WW8Num6z0"/>
    <w:uiPriority w:val="99"/>
    <w:rsid w:val="00403963"/>
    <w:rPr>
      <w:b w:val="1"/>
    </w:rPr>
  </w:style>
  <w:style w:type="character" w:styleId="WW8Num7z0" w:customStyle="1">
    <w:name w:val="WW8Num7z0"/>
    <w:uiPriority w:val="99"/>
    <w:rsid w:val="00403963"/>
    <w:rPr>
      <w:rFonts w:ascii="Symbol" w:hAnsi="Symbol"/>
    </w:rPr>
  </w:style>
  <w:style w:type="character" w:styleId="WW8Num7z1" w:customStyle="1">
    <w:name w:val="WW8Num7z1"/>
    <w:uiPriority w:val="99"/>
    <w:rsid w:val="00403963"/>
    <w:rPr>
      <w:rFonts w:ascii="Courier New" w:hAnsi="Courier New"/>
    </w:rPr>
  </w:style>
  <w:style w:type="character" w:styleId="WW8Num7z2" w:customStyle="1">
    <w:name w:val="WW8Num7z2"/>
    <w:uiPriority w:val="99"/>
    <w:rsid w:val="00403963"/>
    <w:rPr>
      <w:rFonts w:ascii="Wingdings" w:hAnsi="Wingdings"/>
    </w:rPr>
  </w:style>
  <w:style w:type="character" w:styleId="Hyperlink">
    <w:name w:val="Hyperlink"/>
    <w:uiPriority w:val="99"/>
    <w:rsid w:val="00403963"/>
    <w:rPr>
      <w:rFonts w:cs="Times New Roman"/>
      <w:color w:val="0000ff"/>
      <w:u w:val="single"/>
    </w:rPr>
  </w:style>
  <w:style w:type="paragraph" w:styleId="Heading" w:customStyle="1">
    <w:name w:val="Heading"/>
    <w:basedOn w:val="Normal"/>
    <w:next w:val="BodyText"/>
    <w:uiPriority w:val="99"/>
    <w:rsid w:val="00403963"/>
    <w:pPr>
      <w:keepNext w:val="1"/>
      <w:spacing w:after="120" w:before="240"/>
    </w:pPr>
    <w:rPr>
      <w:rFonts w:ascii="Arial" w:cs="Mangal" w:eastAsia="Arial Unicode MS" w:hAnsi="Arial"/>
      <w:sz w:val="28"/>
      <w:szCs w:val="28"/>
    </w:rPr>
  </w:style>
  <w:style w:type="paragraph" w:styleId="BodyText">
    <w:name w:val="Body Text"/>
    <w:basedOn w:val="Normal"/>
    <w:link w:val="BodyTextChar"/>
    <w:uiPriority w:val="99"/>
    <w:rsid w:val="00403963"/>
    <w:pPr>
      <w:jc w:val="both"/>
    </w:pPr>
    <w:rPr>
      <w:sz w:val="28"/>
      <w:szCs w:val="20"/>
    </w:rPr>
  </w:style>
  <w:style w:type="character" w:styleId="BodyTextChar" w:customStyle="1">
    <w:name w:val="Body Text Char"/>
    <w:link w:val="BodyText"/>
    <w:uiPriority w:val="99"/>
    <w:semiHidden w:val="1"/>
    <w:rsid w:val="00865832"/>
    <w:rPr>
      <w:sz w:val="24"/>
      <w:szCs w:val="24"/>
      <w:lang w:eastAsia="ar-SA" w:val="en-US"/>
    </w:rPr>
  </w:style>
  <w:style w:type="paragraph" w:styleId="List">
    <w:name w:val="List"/>
    <w:basedOn w:val="BodyText"/>
    <w:uiPriority w:val="99"/>
    <w:rsid w:val="00403963"/>
    <w:rPr>
      <w:rFonts w:cs="Mangal"/>
    </w:rPr>
  </w:style>
  <w:style w:type="paragraph" w:styleId="Caption">
    <w:name w:val="caption"/>
    <w:basedOn w:val="Normal"/>
    <w:uiPriority w:val="99"/>
    <w:qFormat w:val="1"/>
    <w:rsid w:val="00403963"/>
    <w:pPr>
      <w:suppressLineNumbers w:val="1"/>
      <w:spacing w:after="120" w:before="120"/>
    </w:pPr>
    <w:rPr>
      <w:rFonts w:cs="Mangal"/>
      <w:i w:val="1"/>
      <w:iCs w:val="1"/>
    </w:rPr>
  </w:style>
  <w:style w:type="paragraph" w:styleId="Index" w:customStyle="1">
    <w:name w:val="Index"/>
    <w:basedOn w:val="Normal"/>
    <w:uiPriority w:val="99"/>
    <w:rsid w:val="00403963"/>
    <w:pPr>
      <w:suppressLineNumbers w:val="1"/>
    </w:pPr>
    <w:rPr>
      <w:rFonts w:cs="Mangal"/>
    </w:rPr>
  </w:style>
  <w:style w:type="paragraph" w:styleId="Header">
    <w:name w:val="header"/>
    <w:basedOn w:val="Normal"/>
    <w:link w:val="HeaderChar"/>
    <w:uiPriority w:val="99"/>
    <w:rsid w:val="001E5930"/>
    <w:pPr>
      <w:tabs>
        <w:tab w:val="center" w:pos="4680"/>
        <w:tab w:val="right" w:pos="9360"/>
      </w:tabs>
    </w:pPr>
    <w:rPr>
      <w:lang w:val="ro-RO"/>
    </w:rPr>
  </w:style>
  <w:style w:type="character" w:styleId="HeaderChar" w:customStyle="1">
    <w:name w:val="Header Char"/>
    <w:link w:val="Header"/>
    <w:uiPriority w:val="99"/>
    <w:locked w:val="1"/>
    <w:rsid w:val="001E5930"/>
    <w:rPr>
      <w:sz w:val="24"/>
      <w:lang w:bidi="ar-SA" w:eastAsia="ar-SA"/>
    </w:rPr>
  </w:style>
  <w:style w:type="paragraph" w:styleId="Footer">
    <w:name w:val="footer"/>
    <w:basedOn w:val="Normal"/>
    <w:link w:val="FooterChar"/>
    <w:uiPriority w:val="99"/>
    <w:rsid w:val="001E5930"/>
    <w:pPr>
      <w:tabs>
        <w:tab w:val="center" w:pos="4680"/>
        <w:tab w:val="right" w:pos="9360"/>
      </w:tabs>
    </w:pPr>
    <w:rPr>
      <w:lang w:val="ro-RO"/>
    </w:rPr>
  </w:style>
  <w:style w:type="character" w:styleId="FooterChar" w:customStyle="1">
    <w:name w:val="Footer Char"/>
    <w:link w:val="Footer"/>
    <w:uiPriority w:val="99"/>
    <w:locked w:val="1"/>
    <w:rsid w:val="001E5930"/>
    <w:rPr>
      <w:sz w:val="24"/>
      <w:lang w:bidi="ar-SA" w:eastAsia="ar-SA"/>
    </w:rPr>
  </w:style>
  <w:style w:type="paragraph" w:styleId="BodyTextIndent">
    <w:name w:val="Body Text Indent"/>
    <w:basedOn w:val="Normal"/>
    <w:link w:val="BodyTextIndentChar"/>
    <w:uiPriority w:val="99"/>
    <w:semiHidden w:val="1"/>
    <w:rsid w:val="001E5930"/>
    <w:pPr>
      <w:spacing w:after="120"/>
      <w:ind w:left="283"/>
    </w:pPr>
    <w:rPr>
      <w:lang w:val="ro-RO"/>
    </w:rPr>
  </w:style>
  <w:style w:type="character" w:styleId="BodyTextIndentChar" w:customStyle="1">
    <w:name w:val="Body Text Indent Char"/>
    <w:link w:val="BodyTextIndent"/>
    <w:uiPriority w:val="99"/>
    <w:semiHidden w:val="1"/>
    <w:locked w:val="1"/>
    <w:rsid w:val="001E5930"/>
    <w:rPr>
      <w:sz w:val="24"/>
      <w:lang w:bidi="ar-SA" w:eastAsia="ar-SA"/>
    </w:rPr>
  </w:style>
  <w:style w:type="paragraph" w:styleId="StandardL9" w:customStyle="1">
    <w:name w:val="Standard L9"/>
    <w:basedOn w:val="Normal"/>
    <w:next w:val="BodyText3"/>
    <w:link w:val="StandardL9Char"/>
    <w:uiPriority w:val="99"/>
    <w:rsid w:val="001E5930"/>
    <w:pPr>
      <w:numPr>
        <w:ilvl w:val="8"/>
        <w:numId w:val="12"/>
      </w:numPr>
      <w:suppressAutoHyphens w:val="0"/>
      <w:spacing w:after="240"/>
      <w:jc w:val="both"/>
      <w:outlineLvl w:val="8"/>
    </w:pPr>
    <w:rPr>
      <w:sz w:val="22"/>
      <w:szCs w:val="20"/>
      <w:lang w:val="it-IT"/>
    </w:rPr>
  </w:style>
  <w:style w:type="character" w:styleId="StandardL9Char" w:customStyle="1">
    <w:name w:val="Standard L9 Char"/>
    <w:link w:val="StandardL9"/>
    <w:uiPriority w:val="99"/>
    <w:locked w:val="1"/>
    <w:rsid w:val="001E5930"/>
    <w:rPr>
      <w:sz w:val="22"/>
      <w:lang w:bidi="ar-SA" w:eastAsia="ar-SA" w:val="it-IT"/>
    </w:rPr>
  </w:style>
  <w:style w:type="paragraph" w:styleId="BodyText3">
    <w:name w:val="Body Text 3"/>
    <w:basedOn w:val="Normal"/>
    <w:link w:val="BodyText3Char"/>
    <w:uiPriority w:val="99"/>
    <w:semiHidden w:val="1"/>
    <w:rsid w:val="001E5930"/>
    <w:pPr>
      <w:spacing w:after="120"/>
    </w:pPr>
    <w:rPr>
      <w:sz w:val="16"/>
      <w:szCs w:val="16"/>
      <w:lang w:val="ro-RO"/>
    </w:rPr>
  </w:style>
  <w:style w:type="character" w:styleId="BodyText3Char" w:customStyle="1">
    <w:name w:val="Body Text 3 Char"/>
    <w:link w:val="BodyText3"/>
    <w:uiPriority w:val="99"/>
    <w:semiHidden w:val="1"/>
    <w:locked w:val="1"/>
    <w:rsid w:val="001E5930"/>
    <w:rPr>
      <w:sz w:val="16"/>
      <w:lang w:bidi="ar-SA" w:eastAsia="ar-SA"/>
    </w:rPr>
  </w:style>
  <w:style w:type="paragraph" w:styleId="StandardL8" w:customStyle="1">
    <w:name w:val="Standard L8"/>
    <w:basedOn w:val="Normal"/>
    <w:next w:val="BodyText2"/>
    <w:link w:val="StandardL8Char"/>
    <w:uiPriority w:val="99"/>
    <w:rsid w:val="001E5930"/>
    <w:pPr>
      <w:numPr>
        <w:ilvl w:val="7"/>
        <w:numId w:val="12"/>
      </w:numPr>
      <w:suppressAutoHyphens w:val="0"/>
      <w:spacing w:after="240"/>
      <w:jc w:val="both"/>
      <w:outlineLvl w:val="7"/>
    </w:pPr>
    <w:rPr>
      <w:sz w:val="22"/>
      <w:szCs w:val="20"/>
      <w:lang w:val="it-IT"/>
    </w:rPr>
  </w:style>
  <w:style w:type="character" w:styleId="StandardL8Char" w:customStyle="1">
    <w:name w:val="Standard L8 Char"/>
    <w:link w:val="StandardL8"/>
    <w:uiPriority w:val="99"/>
    <w:locked w:val="1"/>
    <w:rsid w:val="001E5930"/>
    <w:rPr>
      <w:sz w:val="22"/>
      <w:lang w:bidi="ar-SA" w:eastAsia="ar-SA" w:val="it-IT"/>
    </w:rPr>
  </w:style>
  <w:style w:type="paragraph" w:styleId="BodyText2">
    <w:name w:val="Body Text 2"/>
    <w:basedOn w:val="Normal"/>
    <w:link w:val="BodyText2Char"/>
    <w:uiPriority w:val="99"/>
    <w:semiHidden w:val="1"/>
    <w:rsid w:val="001E5930"/>
    <w:pPr>
      <w:spacing w:after="120" w:line="480" w:lineRule="auto"/>
    </w:pPr>
    <w:rPr>
      <w:lang w:val="ro-RO"/>
    </w:rPr>
  </w:style>
  <w:style w:type="character" w:styleId="BodyText2Char" w:customStyle="1">
    <w:name w:val="Body Text 2 Char"/>
    <w:link w:val="BodyText2"/>
    <w:uiPriority w:val="99"/>
    <w:semiHidden w:val="1"/>
    <w:locked w:val="1"/>
    <w:rsid w:val="001E5930"/>
    <w:rPr>
      <w:sz w:val="24"/>
      <w:lang w:bidi="ar-SA" w:eastAsia="ar-SA"/>
    </w:rPr>
  </w:style>
  <w:style w:type="paragraph" w:styleId="StandardL7" w:customStyle="1">
    <w:name w:val="Standard L7"/>
    <w:basedOn w:val="Normal"/>
    <w:next w:val="Normal"/>
    <w:link w:val="StandardL7Char"/>
    <w:uiPriority w:val="99"/>
    <w:rsid w:val="001E5930"/>
    <w:pPr>
      <w:numPr>
        <w:ilvl w:val="6"/>
        <w:numId w:val="12"/>
      </w:numPr>
      <w:suppressAutoHyphens w:val="0"/>
      <w:spacing w:after="240"/>
      <w:jc w:val="both"/>
      <w:outlineLvl w:val="6"/>
    </w:pPr>
    <w:rPr>
      <w:sz w:val="22"/>
      <w:szCs w:val="20"/>
      <w:lang w:val="it-IT"/>
    </w:rPr>
  </w:style>
  <w:style w:type="character" w:styleId="StandardL7Char" w:customStyle="1">
    <w:name w:val="Standard L7 Char"/>
    <w:link w:val="StandardL7"/>
    <w:uiPriority w:val="99"/>
    <w:locked w:val="1"/>
    <w:rsid w:val="001E5930"/>
    <w:rPr>
      <w:sz w:val="22"/>
      <w:lang w:bidi="ar-SA" w:eastAsia="ar-SA" w:val="it-IT"/>
    </w:rPr>
  </w:style>
  <w:style w:type="paragraph" w:styleId="StandardL6" w:customStyle="1">
    <w:name w:val="Standard L6"/>
    <w:basedOn w:val="Normal"/>
    <w:next w:val="Normal"/>
    <w:link w:val="StandardL6Char"/>
    <w:uiPriority w:val="99"/>
    <w:rsid w:val="001E5930"/>
    <w:pPr>
      <w:numPr>
        <w:ilvl w:val="5"/>
        <w:numId w:val="12"/>
      </w:numPr>
      <w:suppressAutoHyphens w:val="0"/>
      <w:spacing w:after="240"/>
      <w:jc w:val="both"/>
      <w:outlineLvl w:val="5"/>
    </w:pPr>
    <w:rPr>
      <w:sz w:val="22"/>
      <w:szCs w:val="20"/>
      <w:lang w:val="it-IT"/>
    </w:rPr>
  </w:style>
  <w:style w:type="character" w:styleId="StandardL6Char" w:customStyle="1">
    <w:name w:val="Standard L6 Char"/>
    <w:link w:val="StandardL6"/>
    <w:uiPriority w:val="99"/>
    <w:locked w:val="1"/>
    <w:rsid w:val="001E5930"/>
    <w:rPr>
      <w:sz w:val="22"/>
      <w:lang w:bidi="ar-SA" w:eastAsia="ar-SA" w:val="it-IT"/>
    </w:rPr>
  </w:style>
  <w:style w:type="paragraph" w:styleId="StandardL5" w:customStyle="1">
    <w:name w:val="Standard L5"/>
    <w:basedOn w:val="Normal"/>
    <w:next w:val="Normal"/>
    <w:link w:val="StandardL5Char"/>
    <w:uiPriority w:val="99"/>
    <w:rsid w:val="001E5930"/>
    <w:pPr>
      <w:numPr>
        <w:ilvl w:val="4"/>
        <w:numId w:val="12"/>
      </w:numPr>
      <w:suppressAutoHyphens w:val="0"/>
      <w:spacing w:after="240"/>
      <w:jc w:val="both"/>
      <w:outlineLvl w:val="4"/>
    </w:pPr>
    <w:rPr>
      <w:sz w:val="22"/>
      <w:szCs w:val="20"/>
      <w:lang w:val="it-IT"/>
    </w:rPr>
  </w:style>
  <w:style w:type="character" w:styleId="StandardL5Char" w:customStyle="1">
    <w:name w:val="Standard L5 Char"/>
    <w:link w:val="StandardL5"/>
    <w:uiPriority w:val="99"/>
    <w:locked w:val="1"/>
    <w:rsid w:val="001E5930"/>
    <w:rPr>
      <w:sz w:val="22"/>
      <w:lang w:bidi="ar-SA" w:eastAsia="ar-SA" w:val="it-IT"/>
    </w:rPr>
  </w:style>
  <w:style w:type="paragraph" w:styleId="StandardL4" w:customStyle="1">
    <w:name w:val="Standard L4"/>
    <w:basedOn w:val="Normal"/>
    <w:next w:val="BodyText3"/>
    <w:link w:val="StandardL4Char"/>
    <w:uiPriority w:val="99"/>
    <w:rsid w:val="001E5930"/>
    <w:pPr>
      <w:numPr>
        <w:ilvl w:val="3"/>
        <w:numId w:val="12"/>
      </w:numPr>
      <w:suppressAutoHyphens w:val="0"/>
      <w:spacing w:after="240"/>
      <w:jc w:val="both"/>
      <w:outlineLvl w:val="3"/>
    </w:pPr>
    <w:rPr>
      <w:sz w:val="22"/>
      <w:szCs w:val="20"/>
      <w:lang w:val="it-IT"/>
    </w:rPr>
  </w:style>
  <w:style w:type="character" w:styleId="StandardL4Char" w:customStyle="1">
    <w:name w:val="Standard L4 Char"/>
    <w:link w:val="StandardL4"/>
    <w:uiPriority w:val="99"/>
    <w:locked w:val="1"/>
    <w:rsid w:val="001E5930"/>
    <w:rPr>
      <w:sz w:val="22"/>
      <w:lang w:bidi="ar-SA" w:eastAsia="ar-SA" w:val="it-IT"/>
    </w:rPr>
  </w:style>
  <w:style w:type="paragraph" w:styleId="StandardL3" w:customStyle="1">
    <w:name w:val="Standard L3"/>
    <w:basedOn w:val="Normal"/>
    <w:next w:val="BodyText2"/>
    <w:link w:val="StandardL3Char"/>
    <w:uiPriority w:val="99"/>
    <w:rsid w:val="001E5930"/>
    <w:pPr>
      <w:numPr>
        <w:ilvl w:val="2"/>
        <w:numId w:val="12"/>
      </w:numPr>
      <w:suppressAutoHyphens w:val="0"/>
      <w:spacing w:after="240"/>
      <w:jc w:val="both"/>
      <w:outlineLvl w:val="2"/>
    </w:pPr>
    <w:rPr>
      <w:sz w:val="22"/>
      <w:szCs w:val="20"/>
      <w:lang w:val="it-IT"/>
    </w:rPr>
  </w:style>
  <w:style w:type="character" w:styleId="StandardL3Char" w:customStyle="1">
    <w:name w:val="Standard L3 Char"/>
    <w:link w:val="StandardL3"/>
    <w:uiPriority w:val="99"/>
    <w:locked w:val="1"/>
    <w:rsid w:val="001E5930"/>
    <w:rPr>
      <w:sz w:val="22"/>
      <w:lang w:bidi="ar-SA" w:eastAsia="ar-SA" w:val="it-IT"/>
    </w:rPr>
  </w:style>
  <w:style w:type="paragraph" w:styleId="StandardL2" w:customStyle="1">
    <w:name w:val="Standard L2"/>
    <w:basedOn w:val="Normal"/>
    <w:next w:val="Normal"/>
    <w:link w:val="StandardL2Char"/>
    <w:uiPriority w:val="99"/>
    <w:rsid w:val="001E5930"/>
    <w:pPr>
      <w:numPr>
        <w:ilvl w:val="1"/>
        <w:numId w:val="12"/>
      </w:numPr>
      <w:suppressAutoHyphens w:val="0"/>
      <w:spacing w:after="240"/>
      <w:jc w:val="both"/>
      <w:outlineLvl w:val="1"/>
    </w:pPr>
    <w:rPr>
      <w:sz w:val="22"/>
      <w:szCs w:val="20"/>
      <w:lang w:val="it-IT"/>
    </w:rPr>
  </w:style>
  <w:style w:type="character" w:styleId="StandardL2Char" w:customStyle="1">
    <w:name w:val="Standard L2 Char"/>
    <w:link w:val="StandardL2"/>
    <w:uiPriority w:val="99"/>
    <w:locked w:val="1"/>
    <w:rsid w:val="001E5930"/>
    <w:rPr>
      <w:sz w:val="22"/>
      <w:lang w:bidi="ar-SA" w:eastAsia="ar-SA" w:val="it-IT"/>
    </w:rPr>
  </w:style>
  <w:style w:type="paragraph" w:styleId="StandardL1" w:customStyle="1">
    <w:name w:val="Standard L1"/>
    <w:basedOn w:val="Normal"/>
    <w:next w:val="Normal"/>
    <w:link w:val="StandardL1Char"/>
    <w:uiPriority w:val="99"/>
    <w:rsid w:val="001E5930"/>
    <w:pPr>
      <w:keepNext w:val="1"/>
      <w:numPr>
        <w:numId w:val="12"/>
      </w:numPr>
      <w:spacing w:after="240"/>
      <w:outlineLvl w:val="0"/>
    </w:pPr>
    <w:rPr>
      <w:b w:val="1"/>
      <w:caps w:val="1"/>
      <w:sz w:val="22"/>
      <w:szCs w:val="20"/>
      <w:lang w:val="it-IT"/>
    </w:rPr>
  </w:style>
  <w:style w:type="character" w:styleId="StandardL1Char" w:customStyle="1">
    <w:name w:val="Standard L1 Char"/>
    <w:link w:val="StandardL1"/>
    <w:uiPriority w:val="99"/>
    <w:locked w:val="1"/>
    <w:rsid w:val="001E5930"/>
    <w:rPr>
      <w:b w:val="1"/>
      <w:caps w:val="1"/>
      <w:sz w:val="22"/>
      <w:lang w:bidi="ar-SA" w:eastAsia="ar-SA" w:val="it-IT"/>
    </w:rPr>
  </w:style>
  <w:style w:type="paragraph" w:styleId="BalloonText">
    <w:name w:val="Balloon Text"/>
    <w:basedOn w:val="Normal"/>
    <w:link w:val="BalloonTextChar"/>
    <w:uiPriority w:val="99"/>
    <w:semiHidden w:val="1"/>
    <w:rsid w:val="00E14071"/>
    <w:rPr>
      <w:rFonts w:ascii="Tahoma" w:hAnsi="Tahoma"/>
      <w:sz w:val="16"/>
      <w:szCs w:val="16"/>
      <w:lang w:val="ro-RO"/>
    </w:rPr>
  </w:style>
  <w:style w:type="character" w:styleId="BalloonTextChar" w:customStyle="1">
    <w:name w:val="Balloon Text Char"/>
    <w:link w:val="BalloonText"/>
    <w:uiPriority w:val="99"/>
    <w:semiHidden w:val="1"/>
    <w:locked w:val="1"/>
    <w:rsid w:val="00E14071"/>
    <w:rPr>
      <w:rFonts w:ascii="Tahoma" w:hAnsi="Tahoma"/>
      <w:sz w:val="16"/>
      <w:lang w:bidi="ar-SA" w:eastAsia="ar-SA"/>
    </w:rPr>
  </w:style>
  <w:style w:type="paragraph" w:styleId="CellBody" w:customStyle="1">
    <w:name w:val="CellBody"/>
    <w:basedOn w:val="Normal"/>
    <w:uiPriority w:val="99"/>
    <w:rsid w:val="009B72AA"/>
    <w:pPr>
      <w:suppressAutoHyphens w:val="0"/>
      <w:spacing w:after="60" w:before="60" w:line="290" w:lineRule="auto"/>
    </w:pPr>
    <w:rPr>
      <w:rFonts w:ascii="Arial" w:hAnsi="Arial"/>
      <w:kern w:val="20"/>
      <w:sz w:val="20"/>
      <w:szCs w:val="20"/>
      <w:lang w:eastAsia="en-US" w:val="en-GB"/>
    </w:rPr>
  </w:style>
  <w:style w:type="paragraph" w:styleId="CellHead" w:customStyle="1">
    <w:name w:val="CellHead"/>
    <w:basedOn w:val="Normal"/>
    <w:uiPriority w:val="99"/>
    <w:rsid w:val="009B72AA"/>
    <w:pPr>
      <w:keepNext w:val="1"/>
      <w:suppressAutoHyphens w:val="0"/>
      <w:spacing w:after="60" w:before="60" w:line="259" w:lineRule="auto"/>
    </w:pPr>
    <w:rPr>
      <w:rFonts w:ascii="Arial" w:hAnsi="Arial"/>
      <w:b w:val="1"/>
      <w:kern w:val="20"/>
      <w:sz w:val="20"/>
      <w:lang w:eastAsia="en-US" w:val="en-GB"/>
    </w:rPr>
  </w:style>
  <w:style w:type="paragraph" w:styleId="ListParagraph">
    <w:name w:val="List Paragraph"/>
    <w:basedOn w:val="Normal"/>
    <w:uiPriority w:val="99"/>
    <w:qFormat w:val="1"/>
    <w:rsid w:val="008868F1"/>
    <w:pPr>
      <w:suppressAutoHyphens w:val="0"/>
      <w:autoSpaceDE w:val="0"/>
      <w:autoSpaceDN w:val="0"/>
      <w:spacing w:after="200" w:line="276" w:lineRule="auto"/>
      <w:ind w:left="720"/>
    </w:pPr>
    <w:rPr>
      <w:rFonts w:ascii="Calibri" w:cs="Calibri" w:hAnsi="Calibri"/>
      <w:sz w:val="22"/>
      <w:szCs w:val="22"/>
      <w:lang w:eastAsia="en-US"/>
    </w:rPr>
  </w:style>
  <w:style w:type="paragraph" w:styleId="Title">
    <w:name w:val="Title"/>
    <w:basedOn w:val="Normal"/>
    <w:link w:val="TitleChar"/>
    <w:uiPriority w:val="99"/>
    <w:qFormat w:val="1"/>
    <w:rsid w:val="009729A7"/>
    <w:pPr>
      <w:suppressAutoHyphens w:val="0"/>
      <w:jc w:val="center"/>
    </w:pPr>
    <w:rPr>
      <w:sz w:val="28"/>
      <w:szCs w:val="20"/>
      <w:lang w:eastAsia="en-US"/>
    </w:rPr>
  </w:style>
  <w:style w:type="character" w:styleId="TitleChar" w:customStyle="1">
    <w:name w:val="Title Char"/>
    <w:link w:val="Title"/>
    <w:uiPriority w:val="99"/>
    <w:locked w:val="1"/>
    <w:rsid w:val="009729A7"/>
    <w:rPr>
      <w:rFonts w:cs="Times New Roman"/>
      <w:sz w:val="28"/>
    </w:rPr>
  </w:style>
  <w:style w:type="table" w:styleId="LightList1" w:customStyle="1">
    <w:name w:val="Light List1"/>
    <w:basedOn w:val="TableNormal"/>
    <w:uiPriority w:val="99"/>
    <w:rsid w:val="00E93722"/>
    <w:tblPr>
      <w:tblStyleRowBandSize w:val="1"/>
      <w:tblStyleColBandSize w:val="1"/>
      <w:tblInd w:w="0.0" w:type="dxa"/>
      <w:tblBorders>
        <w:top w:color="000000" w:space="0" w:sz="8" w:val="single"/>
        <w:left w:color="000000" w:space="0" w:sz="8" w:val="single"/>
        <w:bottom w:color="000000" w:space="0" w:sz="8" w:val="single"/>
        <w:right w:color="000000" w:space="0" w:sz="8" w:val="single"/>
      </w:tblBorders>
      <w:tblCellMar>
        <w:top w:w="0.0" w:type="dxa"/>
        <w:left w:w="108.0" w:type="dxa"/>
        <w:bottom w:w="0.0" w:type="dxa"/>
        <w:right w:w="108.0" w:type="dxa"/>
      </w:tblCellMar>
    </w:tblPr>
    <w:tblStylePr w:type="firstRow">
      <w:pPr>
        <w:spacing w:after="0" w:before="0"/>
      </w:pPr>
      <w:rPr>
        <w:rFonts w:cs="Times New Roman"/>
        <w:b w:val="1"/>
        <w:bCs w:val="1"/>
        <w:color w:val="ffffff"/>
      </w:rPr>
      <w:tblPr/>
      <w:tcPr>
        <w:shd w:color="auto" w:fill="000000" w:val="clear"/>
      </w:tcPr>
    </w:tblStylePr>
    <w:tblStylePr w:type="lastRow">
      <w:pPr>
        <w:spacing w:after="0" w:before="0"/>
      </w:pPr>
      <w:rPr>
        <w:rFonts w:cs="Times New Roman"/>
        <w:b w:val="1"/>
        <w:bCs w:val="1"/>
      </w:rPr>
      <w:tblPr/>
      <w:tcPr>
        <w:tcBorders>
          <w:top w:color="000000" w:space="0" w:sz="6" w:val="double"/>
          <w:left w:color="000000" w:space="0" w:sz="8" w:val="single"/>
          <w:bottom w:color="000000" w:space="0" w:sz="8" w:val="single"/>
          <w:right w:color="000000" w:space="0" w:sz="8" w:val="single"/>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top w:color="000000" w:space="0" w:sz="8" w:val="single"/>
          <w:left w:color="000000" w:space="0" w:sz="8" w:val="single"/>
          <w:bottom w:color="000000" w:space="0" w:sz="8" w:val="single"/>
          <w:right w:color="000000" w:space="0" w:sz="8" w:val="single"/>
        </w:tcBorders>
      </w:tcPr>
    </w:tblStylePr>
    <w:tblStylePr w:type="band1Horz">
      <w:rPr>
        <w:rFonts w:cs="Times New Roman"/>
      </w:rPr>
      <w:tblPr/>
      <w:tcPr>
        <w:tcBorders>
          <w:top w:color="000000" w:space="0" w:sz="8" w:val="single"/>
          <w:left w:color="000000" w:space="0" w:sz="8" w:val="single"/>
          <w:bottom w:color="000000" w:space="0" w:sz="8" w:val="single"/>
          <w:right w:color="000000" w:space="0" w:sz="8" w:val="single"/>
        </w:tcBorders>
      </w:tcPr>
    </w:tblStylePr>
  </w:style>
  <w:style w:type="table" w:styleId="LightShading1" w:customStyle="1">
    <w:name w:val="Light Shading1"/>
    <w:basedOn w:val="TableNormal"/>
    <w:uiPriority w:val="99"/>
    <w:rsid w:val="00E93722"/>
    <w:rPr>
      <w:color w:val="000000"/>
    </w:rPr>
    <w:tblPr>
      <w:tblStyleRowBandSize w:val="1"/>
      <w:tblStyleColBandSize w:val="1"/>
      <w:tblInd w:w="0.0" w:type="dxa"/>
      <w:tblBorders>
        <w:top w:color="000000" w:space="0" w:sz="8" w:val="single"/>
        <w:bottom w:color="000000" w:space="0" w:sz="8" w:val="single"/>
      </w:tblBorders>
      <w:tblCellMar>
        <w:top w:w="0.0" w:type="dxa"/>
        <w:left w:w="108.0" w:type="dxa"/>
        <w:bottom w:w="0.0" w:type="dxa"/>
        <w:right w:w="108.0" w:type="dxa"/>
      </w:tblCellMar>
    </w:tblPr>
    <w:tblStylePr w:type="firstRow">
      <w:pPr>
        <w:spacing w:after="0" w:before="0"/>
      </w:pPr>
      <w:rPr>
        <w:rFonts w:cs="Times New Roman"/>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pPr>
      <w:rPr>
        <w:rFonts w:cs="Times New Roman"/>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left w:space="0" w:sz="0" w:val="nil"/>
          <w:right w:space="0" w:sz="0" w:val="nil"/>
          <w:insideH w:space="0" w:sz="0" w:val="nil"/>
          <w:insideV w:space="0" w:sz="0" w:val="nil"/>
        </w:tcBorders>
        <w:shd w:color="auto" w:fill="c0c0c0" w:val="clear"/>
      </w:tcPr>
    </w:tblStylePr>
    <w:tblStylePr w:type="band1Horz">
      <w:rPr>
        <w:rFonts w:cs="Times New Roman"/>
      </w:rPr>
      <w:tblPr/>
      <w:tcPr>
        <w:tcBorders>
          <w:left w:space="0" w:sz="0" w:val="nil"/>
          <w:right w:space="0" w:sz="0" w:val="nil"/>
          <w:insideH w:space="0" w:sz="0" w:val="nil"/>
          <w:insideV w:space="0" w:sz="0" w:val="nil"/>
        </w:tcBorders>
        <w:shd w:color="auto" w:fill="c0c0c0" w:val="clear"/>
      </w:tcPr>
    </w:tblStylePr>
  </w:style>
  <w:style w:type="table" w:styleId="TableGrid">
    <w:name w:val="Table Grid"/>
    <w:basedOn w:val="TableNormal"/>
    <w:uiPriority w:val="99"/>
    <w:rsid w:val="00E93722"/>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
    <w:name w:val="No Spacing"/>
    <w:uiPriority w:val="1"/>
    <w:qFormat w:val="1"/>
    <w:rsid w:val="00D2315A"/>
    <w:rPr>
      <w:rFonts w:ascii="Calibri" w:eastAsia="Calibri" w:hAnsi="Calibri"/>
      <w:sz w:val="22"/>
      <w:szCs w:val="22"/>
    </w:rPr>
  </w:style>
  <w:style w:type="character" w:styleId="UnresolvedMention" w:customStyle="1">
    <w:name w:val="Unresolved Mention"/>
    <w:basedOn w:val="DefaultParagraphFont"/>
    <w:uiPriority w:val="99"/>
    <w:semiHidden w:val="1"/>
    <w:unhideWhenUsed w:val="1"/>
    <w:rsid w:val="00EA51C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hL1nQToMI16Sq2V8Th8xQgGO+A==">AMUW2mUbvYchjBOiqOF8Rb0obwTfHfYJP1gf9nIdeNCA2vS/DZxMEB1v9BFpitoL6AU5mRN/mP7oI774YguGJGmKz/Wjx12/DMmJrsvegAFmUsyNgAw5RSs=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2022-09-05T14:00:00Z</dcterms:created>
  <dc:creator>Rebeca</dc:creator>
</cp:coreProperties>
</file>